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DAA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842DAA" w:rsidRPr="00D37C81">
        <w:rPr>
          <w:rFonts w:ascii="Times New Roman" w:hAnsi="Times New Roman" w:cs="Times New Roman"/>
          <w:sz w:val="28"/>
          <w:szCs w:val="28"/>
        </w:rPr>
        <w:t>.</w:t>
      </w:r>
      <w:r w:rsidR="00842DAA" w:rsidRPr="00D37C81">
        <w:rPr>
          <w:rFonts w:ascii="Times New Roman" w:hAnsi="Times New Roman" w:cs="Times New Roman"/>
          <w:sz w:val="28"/>
          <w:szCs w:val="28"/>
        </w:rPr>
        <w:tab/>
        <w:t>Расход электроэнергии на собственные нужды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Расходы необходимые для работы механического оборудования и производства продукции 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>Расходы необходимые для работы технологического оборудования подстанций и жизнедеятельности обслуживающего персонала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>Расходы для выпуска продуктов жизни деятельности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>Расходы необходимые для обслуживания оборудования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Расходы для обеспечения технологического оборудования и оборудования больших цехов  </w:t>
      </w:r>
    </w:p>
    <w:p w:rsidR="00842DAA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42DAA" w:rsidRPr="00D37C81">
        <w:rPr>
          <w:rFonts w:ascii="Times New Roman" w:hAnsi="Times New Roman" w:cs="Times New Roman"/>
          <w:sz w:val="28"/>
          <w:szCs w:val="28"/>
        </w:rPr>
        <w:t>.</w:t>
      </w:r>
      <w:r w:rsidR="00842DAA" w:rsidRPr="00D37C81">
        <w:rPr>
          <w:rFonts w:ascii="Times New Roman" w:hAnsi="Times New Roman" w:cs="Times New Roman"/>
          <w:sz w:val="28"/>
          <w:szCs w:val="28"/>
        </w:rPr>
        <w:tab/>
        <w:t>Расходы необходимые для работы технологического оборудования подстанций и жизнедеятельности обслуживающего персонала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Расход электроэнергии на производства 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>Расход электроэнергии на выпуск производства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Расход электроэнергии на собственные нужды 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Расход электроэнергии на технологические нужды </w:t>
      </w:r>
    </w:p>
    <w:p w:rsidR="0080222E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>Расход электроэнергии на потребление мощности</w:t>
      </w:r>
    </w:p>
    <w:p w:rsidR="00842DAA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42DAA" w:rsidRPr="00D37C81">
        <w:rPr>
          <w:rFonts w:ascii="Times New Roman" w:hAnsi="Times New Roman" w:cs="Times New Roman"/>
          <w:sz w:val="28"/>
          <w:szCs w:val="28"/>
        </w:rPr>
        <w:t>.</w:t>
      </w:r>
      <w:r w:rsidR="00842DAA" w:rsidRPr="00D37C81">
        <w:rPr>
          <w:rFonts w:ascii="Times New Roman" w:hAnsi="Times New Roman" w:cs="Times New Roman"/>
          <w:sz w:val="28"/>
          <w:szCs w:val="28"/>
        </w:rPr>
        <w:tab/>
        <w:t>Коммерческие потери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>Обусловлены несоответствием показаний счетчиков оплате за электроэнергию потребителями и другими причинами в сфере организации контроля за потреблением энергии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37C81">
        <w:rPr>
          <w:rFonts w:ascii="Times New Roman" w:hAnsi="Times New Roman" w:cs="Times New Roman"/>
          <w:sz w:val="28"/>
          <w:szCs w:val="28"/>
        </w:rPr>
        <w:t>Определяются</w:t>
      </w:r>
      <w:proofErr w:type="gramEnd"/>
      <w:r w:rsidRPr="00D37C81">
        <w:rPr>
          <w:rFonts w:ascii="Times New Roman" w:hAnsi="Times New Roman" w:cs="Times New Roman"/>
          <w:sz w:val="28"/>
          <w:szCs w:val="28"/>
        </w:rPr>
        <w:t xml:space="preserve"> метрологическими характеристиками и режимами работы используемых приборов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37C81">
        <w:rPr>
          <w:rFonts w:ascii="Times New Roman" w:hAnsi="Times New Roman" w:cs="Times New Roman"/>
          <w:sz w:val="28"/>
          <w:szCs w:val="28"/>
        </w:rPr>
        <w:t>Выявляются</w:t>
      </w:r>
      <w:proofErr w:type="gramEnd"/>
      <w:r w:rsidRPr="00D37C81">
        <w:rPr>
          <w:rFonts w:ascii="Times New Roman" w:hAnsi="Times New Roman" w:cs="Times New Roman"/>
          <w:sz w:val="28"/>
          <w:szCs w:val="28"/>
        </w:rPr>
        <w:t xml:space="preserve"> после проверок </w:t>
      </w:r>
      <w:proofErr w:type="spellStart"/>
      <w:r w:rsidRPr="00D37C81">
        <w:rPr>
          <w:rFonts w:ascii="Times New Roman" w:hAnsi="Times New Roman" w:cs="Times New Roman"/>
          <w:sz w:val="28"/>
          <w:szCs w:val="28"/>
        </w:rPr>
        <w:t>контрольно</w:t>
      </w:r>
      <w:proofErr w:type="spellEnd"/>
      <w:r w:rsidRPr="00D37C81">
        <w:rPr>
          <w:rFonts w:ascii="Times New Roman" w:hAnsi="Times New Roman" w:cs="Times New Roman"/>
          <w:sz w:val="28"/>
          <w:szCs w:val="28"/>
        </w:rPr>
        <w:t xml:space="preserve"> – измерительных приборов и тепловых счётчиков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Потери которые определяются посредством измерений по нормативным методикам 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37C81">
        <w:rPr>
          <w:rFonts w:ascii="Times New Roman" w:hAnsi="Times New Roman" w:cs="Times New Roman"/>
          <w:sz w:val="28"/>
          <w:szCs w:val="28"/>
        </w:rPr>
        <w:t>Определяются</w:t>
      </w:r>
      <w:proofErr w:type="gramEnd"/>
      <w:r w:rsidRPr="00D37C81">
        <w:rPr>
          <w:rFonts w:ascii="Times New Roman" w:hAnsi="Times New Roman" w:cs="Times New Roman"/>
          <w:sz w:val="28"/>
          <w:szCs w:val="28"/>
        </w:rPr>
        <w:t xml:space="preserve"> для различных периодов нагрузок – сезонных минимумов и максимумов </w:t>
      </w:r>
    </w:p>
    <w:p w:rsidR="00842DAA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42DAA" w:rsidRPr="00D37C81">
        <w:rPr>
          <w:rFonts w:ascii="Times New Roman" w:hAnsi="Times New Roman" w:cs="Times New Roman"/>
          <w:sz w:val="28"/>
          <w:szCs w:val="28"/>
        </w:rPr>
        <w:t>.</w:t>
      </w:r>
      <w:r w:rsidR="00842DAA" w:rsidRPr="00D37C81">
        <w:rPr>
          <w:rFonts w:ascii="Times New Roman" w:hAnsi="Times New Roman" w:cs="Times New Roman"/>
          <w:sz w:val="28"/>
          <w:szCs w:val="28"/>
        </w:rPr>
        <w:tab/>
        <w:t xml:space="preserve">Потери электроэнергии условно разделяют  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Технические и производственные 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Термические и тепловые  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Электрические и механические 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Технологические и коммерческие 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>Функциональные и фундаментальные</w:t>
      </w:r>
    </w:p>
    <w:p w:rsidR="00842DAA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842DAA" w:rsidRPr="00D37C81">
        <w:rPr>
          <w:rFonts w:ascii="Times New Roman" w:hAnsi="Times New Roman" w:cs="Times New Roman"/>
          <w:sz w:val="28"/>
          <w:szCs w:val="28"/>
        </w:rPr>
        <w:t xml:space="preserve">Виды коммерческих потерь 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>Потери, связанные с погрешностями при учете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>Потери, связанные с утечкой тепла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>Потери, связанные при установке счетчиков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>Потери, связанные при снятии показателей</w:t>
      </w:r>
    </w:p>
    <w:p w:rsidR="00842DAA" w:rsidRPr="00D37C81" w:rsidRDefault="00842DAA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Потери, связанные с переездом абонентов   </w:t>
      </w:r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  <w:t xml:space="preserve"> Реализация правовых, организационных, научных, производственных, технических и экономических мер, направленных на эффективное (рациональное) использование (и экономное расходование) топливно-энергетических ресурсов и на вовлечение в хозяйственный оборот возобновляемых источников энергии.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37C81">
        <w:rPr>
          <w:rFonts w:ascii="Times New Roman" w:hAnsi="Times New Roman" w:cs="Times New Roman"/>
          <w:sz w:val="28"/>
          <w:szCs w:val="28"/>
        </w:rPr>
        <w:t>Энергоэффективность</w:t>
      </w:r>
      <w:proofErr w:type="spellEnd"/>
      <w:r w:rsidRPr="00D37C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Энергосбережение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Теплоснабжение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37C81">
        <w:rPr>
          <w:rFonts w:ascii="Times New Roman" w:hAnsi="Times New Roman" w:cs="Times New Roman"/>
          <w:sz w:val="28"/>
          <w:szCs w:val="28"/>
        </w:rPr>
        <w:t>Энергоэкономичность</w:t>
      </w:r>
      <w:proofErr w:type="spellEnd"/>
      <w:r w:rsidRPr="00D37C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2DAA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37C81">
        <w:rPr>
          <w:rFonts w:ascii="Times New Roman" w:hAnsi="Times New Roman" w:cs="Times New Roman"/>
          <w:sz w:val="28"/>
          <w:szCs w:val="28"/>
        </w:rPr>
        <w:t>Возобновляемость</w:t>
      </w:r>
      <w:proofErr w:type="spellEnd"/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  <w:t xml:space="preserve">В зависимости от типа </w:t>
      </w:r>
      <w:proofErr w:type="gramStart"/>
      <w:r w:rsidR="00D175F1" w:rsidRPr="00D37C81">
        <w:rPr>
          <w:rFonts w:ascii="Times New Roman" w:hAnsi="Times New Roman" w:cs="Times New Roman"/>
          <w:sz w:val="28"/>
          <w:szCs w:val="28"/>
        </w:rPr>
        <w:t>тока  различают</w:t>
      </w:r>
      <w:proofErr w:type="gramEnd"/>
      <w:r w:rsidR="00D175F1" w:rsidRPr="00D37C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75F1" w:rsidRPr="00D37C81">
        <w:rPr>
          <w:rFonts w:ascii="Times New Roman" w:hAnsi="Times New Roman" w:cs="Times New Roman"/>
          <w:sz w:val="28"/>
          <w:szCs w:val="28"/>
        </w:rPr>
        <w:t>электроприемники</w:t>
      </w:r>
      <w:proofErr w:type="spellEnd"/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Синусоидального и переменного тока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Постоянного и общего тока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lastRenderedPageBreak/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>Однофазного и трехфазного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>Переменного и постоянного тока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Генераторного и короткого замыкания </w:t>
      </w:r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  <w:t xml:space="preserve">По типу мощности </w:t>
      </w:r>
      <w:proofErr w:type="spellStart"/>
      <w:r w:rsidR="00D175F1" w:rsidRPr="00D37C81">
        <w:rPr>
          <w:rFonts w:ascii="Times New Roman" w:hAnsi="Times New Roman" w:cs="Times New Roman"/>
          <w:sz w:val="28"/>
          <w:szCs w:val="28"/>
        </w:rPr>
        <w:t>электроприемники</w:t>
      </w:r>
      <w:proofErr w:type="spellEnd"/>
      <w:r w:rsidR="00D175F1" w:rsidRPr="00D37C81">
        <w:rPr>
          <w:rFonts w:ascii="Times New Roman" w:hAnsi="Times New Roman" w:cs="Times New Roman"/>
          <w:sz w:val="28"/>
          <w:szCs w:val="28"/>
        </w:rPr>
        <w:t xml:space="preserve"> бывают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Изменяемые в кВт и </w:t>
      </w:r>
      <w:proofErr w:type="spellStart"/>
      <w:r w:rsidRPr="00D37C81">
        <w:rPr>
          <w:rFonts w:ascii="Times New Roman" w:hAnsi="Times New Roman" w:cs="Times New Roman"/>
          <w:sz w:val="28"/>
          <w:szCs w:val="28"/>
        </w:rPr>
        <w:t>кВА</w:t>
      </w:r>
      <w:proofErr w:type="spellEnd"/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Изменяемые в кА и </w:t>
      </w:r>
      <w:proofErr w:type="spellStart"/>
      <w:r w:rsidRPr="00D37C81">
        <w:rPr>
          <w:rFonts w:ascii="Times New Roman" w:hAnsi="Times New Roman" w:cs="Times New Roman"/>
          <w:sz w:val="28"/>
          <w:szCs w:val="28"/>
        </w:rPr>
        <w:t>кВ</w:t>
      </w:r>
      <w:proofErr w:type="spellEnd"/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Изменяемые в МВт </w:t>
      </w:r>
      <w:proofErr w:type="gramStart"/>
      <w:r w:rsidRPr="00D37C81">
        <w:rPr>
          <w:rFonts w:ascii="Times New Roman" w:hAnsi="Times New Roman" w:cs="Times New Roman"/>
          <w:sz w:val="28"/>
          <w:szCs w:val="28"/>
        </w:rPr>
        <w:t>и  ВАР</w:t>
      </w:r>
      <w:proofErr w:type="gramEnd"/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Изменяемые в кДж и </w:t>
      </w:r>
      <w:proofErr w:type="spellStart"/>
      <w:r w:rsidRPr="00D37C81">
        <w:rPr>
          <w:rFonts w:ascii="Times New Roman" w:hAnsi="Times New Roman" w:cs="Times New Roman"/>
          <w:sz w:val="28"/>
          <w:szCs w:val="28"/>
        </w:rPr>
        <w:t>кФ</w:t>
      </w:r>
      <w:proofErr w:type="spellEnd"/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Изменяемые в МПа и </w:t>
      </w:r>
      <w:proofErr w:type="spellStart"/>
      <w:r w:rsidRPr="00D37C81">
        <w:rPr>
          <w:rFonts w:ascii="Times New Roman" w:hAnsi="Times New Roman" w:cs="Times New Roman"/>
          <w:sz w:val="28"/>
          <w:szCs w:val="28"/>
        </w:rPr>
        <w:t>ата</w:t>
      </w:r>
      <w:proofErr w:type="spellEnd"/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D175F1" w:rsidRPr="00D37C81">
        <w:rPr>
          <w:rFonts w:ascii="Times New Roman" w:hAnsi="Times New Roman" w:cs="Times New Roman"/>
          <w:sz w:val="28"/>
          <w:szCs w:val="28"/>
        </w:rPr>
        <w:t>Электроприемники</w:t>
      </w:r>
      <w:proofErr w:type="spellEnd"/>
      <w:r w:rsidR="00D175F1" w:rsidRPr="00D37C81">
        <w:rPr>
          <w:rFonts w:ascii="Times New Roman" w:hAnsi="Times New Roman" w:cs="Times New Roman"/>
          <w:sz w:val="28"/>
          <w:szCs w:val="28"/>
        </w:rPr>
        <w:t xml:space="preserve"> какой категории широко используются в промышленности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Первой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Второй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Третьей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Четвертой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Пятой </w:t>
      </w:r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D175F1" w:rsidRPr="00D37C8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D175F1" w:rsidRPr="00D37C81">
        <w:rPr>
          <w:rFonts w:ascii="Times New Roman" w:hAnsi="Times New Roman" w:cs="Times New Roman"/>
          <w:sz w:val="28"/>
          <w:szCs w:val="28"/>
        </w:rPr>
        <w:t xml:space="preserve"> какой категории </w:t>
      </w:r>
      <w:proofErr w:type="spellStart"/>
      <w:r w:rsidR="00D175F1" w:rsidRPr="00D37C81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="00D175F1" w:rsidRPr="00D37C81">
        <w:rPr>
          <w:rFonts w:ascii="Times New Roman" w:hAnsi="Times New Roman" w:cs="Times New Roman"/>
          <w:sz w:val="28"/>
          <w:szCs w:val="28"/>
        </w:rPr>
        <w:t xml:space="preserve"> питание установок производится при помощи двух независимых друг от друга источников, один из которых является резервным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Первой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Второй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Третьей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Четвертой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>Пятой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1</w:t>
      </w:r>
      <w:r w:rsidR="00D37C81">
        <w:rPr>
          <w:rFonts w:ascii="Times New Roman" w:hAnsi="Times New Roman" w:cs="Times New Roman"/>
          <w:sz w:val="28"/>
          <w:szCs w:val="28"/>
        </w:rPr>
        <w:t>1</w:t>
      </w:r>
      <w:r w:rsidRPr="00D37C81">
        <w:rPr>
          <w:rFonts w:ascii="Times New Roman" w:hAnsi="Times New Roman" w:cs="Times New Roman"/>
          <w:sz w:val="28"/>
          <w:szCs w:val="28"/>
        </w:rPr>
        <w:t>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gramStart"/>
      <w:r w:rsidRPr="00D37C8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37C81">
        <w:rPr>
          <w:rFonts w:ascii="Times New Roman" w:hAnsi="Times New Roman" w:cs="Times New Roman"/>
          <w:sz w:val="28"/>
          <w:szCs w:val="28"/>
        </w:rPr>
        <w:t xml:space="preserve"> какой категории ЭП перебои в поставки энергии могут достигать 24 часов (72 часа за год)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Первой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Второй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Третьей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Четвертой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Пятой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1</w:t>
      </w:r>
      <w:r w:rsidR="00D37C81">
        <w:rPr>
          <w:rFonts w:ascii="Times New Roman" w:hAnsi="Times New Roman" w:cs="Times New Roman"/>
          <w:sz w:val="28"/>
          <w:szCs w:val="28"/>
        </w:rPr>
        <w:t>2</w:t>
      </w:r>
      <w:r w:rsidRPr="00D37C81">
        <w:rPr>
          <w:rFonts w:ascii="Times New Roman" w:hAnsi="Times New Roman" w:cs="Times New Roman"/>
          <w:sz w:val="28"/>
          <w:szCs w:val="28"/>
        </w:rPr>
        <w:t>.</w:t>
      </w:r>
      <w:r w:rsidRPr="00D37C81">
        <w:rPr>
          <w:rFonts w:ascii="Times New Roman" w:hAnsi="Times New Roman" w:cs="Times New Roman"/>
          <w:sz w:val="28"/>
          <w:szCs w:val="28"/>
        </w:rPr>
        <w:tab/>
        <w:t>Потребители электрической энергии классифицируются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37C81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D37C81">
        <w:rPr>
          <w:rFonts w:ascii="Times New Roman" w:hAnsi="Times New Roman" w:cs="Times New Roman"/>
          <w:sz w:val="28"/>
          <w:szCs w:val="28"/>
        </w:rPr>
        <w:t xml:space="preserve"> абонентской плате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37C81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D37C81">
        <w:rPr>
          <w:rFonts w:ascii="Times New Roman" w:hAnsi="Times New Roman" w:cs="Times New Roman"/>
          <w:sz w:val="28"/>
          <w:szCs w:val="28"/>
        </w:rPr>
        <w:t xml:space="preserve"> тарифной группе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37C81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D37C81">
        <w:rPr>
          <w:rFonts w:ascii="Times New Roman" w:hAnsi="Times New Roman" w:cs="Times New Roman"/>
          <w:sz w:val="28"/>
          <w:szCs w:val="28"/>
        </w:rPr>
        <w:t xml:space="preserve"> видам ЛЭП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37C81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D37C81">
        <w:rPr>
          <w:rFonts w:ascii="Times New Roman" w:hAnsi="Times New Roman" w:cs="Times New Roman"/>
          <w:sz w:val="28"/>
          <w:szCs w:val="28"/>
        </w:rPr>
        <w:t xml:space="preserve"> видам счетчиков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37C81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D37C81">
        <w:rPr>
          <w:rFonts w:ascii="Times New Roman" w:hAnsi="Times New Roman" w:cs="Times New Roman"/>
          <w:sz w:val="28"/>
          <w:szCs w:val="28"/>
        </w:rPr>
        <w:t xml:space="preserve"> видам трансформаторов 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1</w:t>
      </w:r>
      <w:r w:rsidR="00D37C81">
        <w:rPr>
          <w:rFonts w:ascii="Times New Roman" w:hAnsi="Times New Roman" w:cs="Times New Roman"/>
          <w:sz w:val="28"/>
          <w:szCs w:val="28"/>
        </w:rPr>
        <w:t>3</w:t>
      </w:r>
      <w:r w:rsidRPr="00D37C81">
        <w:rPr>
          <w:rFonts w:ascii="Times New Roman" w:hAnsi="Times New Roman" w:cs="Times New Roman"/>
          <w:sz w:val="28"/>
          <w:szCs w:val="28"/>
        </w:rPr>
        <w:t>.</w:t>
      </w:r>
      <w:r w:rsidRPr="00D37C81">
        <w:rPr>
          <w:rFonts w:ascii="Times New Roman" w:hAnsi="Times New Roman" w:cs="Times New Roman"/>
          <w:sz w:val="28"/>
          <w:szCs w:val="28"/>
        </w:rPr>
        <w:tab/>
        <w:t>Совокупность устройств, предназначенных для производства, передачи, преобразования и использования электрического тока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Электрический приемник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Электрический узел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Электрическая цепь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Электрическая инвертор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Электрический выпрямитель </w:t>
      </w:r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  <w:t xml:space="preserve">Электрический ток это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Хаотичное движение зарядов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Направленное движение тепловых зарядов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Прямоточное движение электронов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Направленное движение электрических зарядов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Направленное движение электрических ионов </w:t>
      </w:r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  <w:t>Все электротехнические устройства можно разделить на три большие группы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Источники, приемники и полупроводники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Приемники, цепь и генераторы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Источники, приемники и проводники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Проводники, трансформаторы и цепи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Катушки, резисторы и источники </w:t>
      </w:r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16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  <w:t>Электрический ток, величина и направление которого не остаются постоянными, называется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Постоянным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Переменным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>Периодическим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Короткого замыкания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Параллельным  </w:t>
      </w:r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  <w:t>Электрические цепи, содержащие источники энергии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Пассивными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Хаотичными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Электрическими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Активными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Элементными </w:t>
      </w:r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  <w:t>Электрические цепи, не содержащие источников энергии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Пассивными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Хаотичными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Электрическими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Активными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>Элементными</w:t>
      </w:r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  <w:t>2 закон Кирхгофа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Математическая сумма токов равна токам в узле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Алгебраическая сумма токов в любом узле цепи равна сумме токов в контуре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>Алгебраическая сумма токов в любом узле цепи равна нулю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>Алгебраическая сумма ЭДС вдоль любого замкнутого контура равна алгебраической сумме падений напряжений в этом контуре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37C81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D37C81">
        <w:rPr>
          <w:rFonts w:ascii="Times New Roman" w:hAnsi="Times New Roman" w:cs="Times New Roman"/>
          <w:sz w:val="28"/>
          <w:szCs w:val="28"/>
        </w:rPr>
        <w:t xml:space="preserve"> токи равны друг другу</w:t>
      </w:r>
    </w:p>
    <w:p w:rsidR="00D175F1" w:rsidRPr="00D37C81" w:rsidRDefault="00D37C8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D175F1" w:rsidRPr="00D37C81">
        <w:rPr>
          <w:rFonts w:ascii="Times New Roman" w:hAnsi="Times New Roman" w:cs="Times New Roman"/>
          <w:sz w:val="28"/>
          <w:szCs w:val="28"/>
        </w:rPr>
        <w:t>.</w:t>
      </w:r>
      <w:r w:rsidR="00D175F1" w:rsidRPr="00D37C81">
        <w:rPr>
          <w:rFonts w:ascii="Times New Roman" w:hAnsi="Times New Roman" w:cs="Times New Roman"/>
          <w:sz w:val="28"/>
          <w:szCs w:val="28"/>
        </w:rPr>
        <w:tab/>
        <w:t>Источник, характеризующийся электродвижущей силой и внутренним сопротивлением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A.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Источник ЭДС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B.</w:t>
      </w:r>
      <w:r w:rsidRPr="00D37C81">
        <w:rPr>
          <w:rFonts w:ascii="Times New Roman" w:hAnsi="Times New Roman" w:cs="Times New Roman"/>
          <w:sz w:val="28"/>
          <w:szCs w:val="28"/>
        </w:rPr>
        <w:tab/>
        <w:t>Источник тока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C.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Источник сопротивления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D.</w:t>
      </w:r>
      <w:r w:rsidRPr="00D37C81">
        <w:rPr>
          <w:rFonts w:ascii="Times New Roman" w:hAnsi="Times New Roman" w:cs="Times New Roman"/>
          <w:sz w:val="28"/>
          <w:szCs w:val="28"/>
        </w:rPr>
        <w:tab/>
        <w:t xml:space="preserve">Источник напряжения 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C81">
        <w:rPr>
          <w:rFonts w:ascii="Times New Roman" w:hAnsi="Times New Roman" w:cs="Times New Roman"/>
          <w:sz w:val="28"/>
          <w:szCs w:val="28"/>
        </w:rPr>
        <w:t>E.</w:t>
      </w:r>
      <w:r w:rsidRPr="00D37C81">
        <w:rPr>
          <w:rFonts w:ascii="Times New Roman" w:hAnsi="Times New Roman" w:cs="Times New Roman"/>
          <w:sz w:val="28"/>
          <w:szCs w:val="28"/>
        </w:rPr>
        <w:tab/>
        <w:t>Источник КЗ</w:t>
      </w:r>
    </w:p>
    <w:p w:rsidR="00D175F1" w:rsidRPr="00D37C81" w:rsidRDefault="00D175F1" w:rsidP="00D37C8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175F1" w:rsidRPr="00D37C81" w:rsidSect="00D37C81">
      <w:pgSz w:w="16838" w:h="11906" w:orient="landscape"/>
      <w:pgMar w:top="850" w:right="820" w:bottom="1701" w:left="85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D57"/>
    <w:rsid w:val="0080222E"/>
    <w:rsid w:val="00842DAA"/>
    <w:rsid w:val="00B65D57"/>
    <w:rsid w:val="00D175F1"/>
    <w:rsid w:val="00D3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79C4C"/>
  <w15:chartTrackingRefBased/>
  <w15:docId w15:val="{2C02AFF4-3BF3-4ABA-A80F-F9B9FAF44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745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2021-12-04T13:57:00Z</dcterms:created>
  <dcterms:modified xsi:type="dcterms:W3CDTF">2021-12-04T14:25:00Z</dcterms:modified>
</cp:coreProperties>
</file>